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2B" w:rsidRDefault="002A052B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bg-BG" w:eastAsia="en-US"/>
        </w:rPr>
      </w:pPr>
      <w:bookmarkStart w:id="0" w:name="bookmark7"/>
    </w:p>
    <w:p w:rsidR="002A052B" w:rsidRDefault="002A052B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bg-BG" w:eastAsia="en-US"/>
        </w:rPr>
      </w:pPr>
    </w:p>
    <w:p w:rsidR="002A052B" w:rsidRDefault="002A052B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bg-BG" w:eastAsia="en-US"/>
        </w:rPr>
      </w:pPr>
    </w:p>
    <w:p w:rsidR="002A052B" w:rsidRPr="00111C0D" w:rsidRDefault="002A052B" w:rsidP="002A052B">
      <w:pPr>
        <w:pBdr>
          <w:bottom w:val="single" w:sz="6" w:space="1" w:color="auto"/>
        </w:pBdr>
        <w:ind w:firstLine="360"/>
        <w:jc w:val="center"/>
        <w:rPr>
          <w:b/>
          <w:sz w:val="24"/>
          <w:szCs w:val="24"/>
          <w:lang w:val="bg-BG" w:eastAsia="en-US"/>
        </w:rPr>
      </w:pPr>
      <w:r w:rsidRPr="00111C0D">
        <w:rPr>
          <w:b/>
          <w:sz w:val="24"/>
          <w:szCs w:val="24"/>
          <w:lang w:val="bg-BG" w:eastAsia="en-US"/>
        </w:rPr>
        <w:t xml:space="preserve">КРИТЕРИИ И МЕТОДИКА ЗА </w:t>
      </w:r>
      <w:r w:rsidR="003515A0" w:rsidRPr="00111C0D">
        <w:rPr>
          <w:b/>
          <w:sz w:val="24"/>
          <w:szCs w:val="24"/>
          <w:lang w:val="bg-BG" w:eastAsia="en-US"/>
        </w:rPr>
        <w:t xml:space="preserve">ОПРЕДЕЛЯНЕ НА </w:t>
      </w:r>
      <w:r w:rsidRPr="00111C0D">
        <w:rPr>
          <w:b/>
          <w:sz w:val="24"/>
          <w:szCs w:val="24"/>
          <w:lang w:val="bg-BG" w:eastAsia="en-US"/>
        </w:rPr>
        <w:t>КОМПЛЕКСНА ОЦЕНКА НА ОФЕРТИТЕ</w:t>
      </w:r>
      <w:bookmarkEnd w:id="0"/>
    </w:p>
    <w:p w:rsidR="002A052B" w:rsidRPr="00111C0D" w:rsidRDefault="002A052B" w:rsidP="002A052B">
      <w:pPr>
        <w:tabs>
          <w:tab w:val="left" w:pos="2580"/>
        </w:tabs>
        <w:rPr>
          <w:sz w:val="24"/>
          <w:szCs w:val="24"/>
          <w:lang w:val="bg-BG" w:eastAsia="en-US"/>
        </w:rPr>
      </w:pPr>
    </w:p>
    <w:p w:rsidR="002A052B" w:rsidRPr="00111C0D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111C0D">
        <w:rPr>
          <w:sz w:val="24"/>
          <w:szCs w:val="24"/>
          <w:lang w:val="bg-BG" w:eastAsia="en-US"/>
        </w:rPr>
        <w:t xml:space="preserve">Оценяването и класирането на офертите представени от участниците се извършва по критерия за оценка </w:t>
      </w:r>
      <w:r w:rsidRPr="00111C0D">
        <w:rPr>
          <w:b/>
          <w:sz w:val="24"/>
          <w:szCs w:val="24"/>
          <w:lang w:val="bg-BG" w:eastAsia="en-US"/>
        </w:rPr>
        <w:t>„икономически най-изгодна оферта“</w:t>
      </w:r>
      <w:r w:rsidRPr="00111C0D">
        <w:rPr>
          <w:sz w:val="24"/>
          <w:szCs w:val="24"/>
          <w:lang w:val="bg-BG" w:eastAsia="en-US"/>
        </w:rPr>
        <w:t>.</w:t>
      </w:r>
    </w:p>
    <w:p w:rsidR="002A052B" w:rsidRPr="00111C0D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111C0D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111C0D">
        <w:rPr>
          <w:sz w:val="24"/>
          <w:szCs w:val="24"/>
          <w:lang w:val="bg-BG" w:eastAsia="en-US"/>
        </w:rPr>
        <w:t xml:space="preserve">Класирането на допуснатите до оценка оферти се извършва на база получената от всяка оферта „Комплексна оценка” (КО). Максималния брой точки, които участникът може да получи е 100 точки. </w:t>
      </w:r>
    </w:p>
    <w:p w:rsidR="002A052B" w:rsidRPr="00111C0D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111C0D">
        <w:rPr>
          <w:sz w:val="24"/>
          <w:szCs w:val="24"/>
          <w:lang w:val="bg-BG" w:eastAsia="en-US"/>
        </w:rPr>
        <w:t>„Комплексната оценка” се определя на база следните показатели:</w:t>
      </w:r>
    </w:p>
    <w:p w:rsidR="002A052B" w:rsidRPr="00111C0D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1F70C2" w:rsidTr="001F70C2">
        <w:tc>
          <w:tcPr>
            <w:tcW w:w="6345" w:type="dxa"/>
          </w:tcPr>
          <w:p w:rsidR="001F70C2" w:rsidRDefault="001F70C2" w:rsidP="001F70C2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Показатели  </w:t>
            </w:r>
            <w:r w:rsidRPr="00111C0D">
              <w:rPr>
                <w:sz w:val="24"/>
                <w:szCs w:val="24"/>
                <w:lang w:val="bg-BG" w:eastAsia="en-US"/>
              </w:rPr>
              <w:t>(наименование)</w:t>
            </w:r>
          </w:p>
        </w:tc>
        <w:tc>
          <w:tcPr>
            <w:tcW w:w="3433" w:type="dxa"/>
          </w:tcPr>
          <w:p w:rsidR="001F70C2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111C0D">
              <w:rPr>
                <w:sz w:val="24"/>
                <w:szCs w:val="24"/>
                <w:lang w:val="bg-BG" w:eastAsia="en-US"/>
              </w:rPr>
              <w:t>Относителна тежест в КО</w:t>
            </w:r>
          </w:p>
        </w:tc>
      </w:tr>
      <w:tr w:rsidR="001F70C2" w:rsidTr="001F70C2">
        <w:tc>
          <w:tcPr>
            <w:tcW w:w="6345" w:type="dxa"/>
          </w:tcPr>
          <w:p w:rsidR="001F70C2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111C0D">
              <w:rPr>
                <w:sz w:val="24"/>
                <w:szCs w:val="24"/>
                <w:lang w:val="bg-BG" w:eastAsia="en-US"/>
              </w:rPr>
              <w:t xml:space="preserve">1. </w:t>
            </w:r>
            <w:r w:rsidRPr="00111C0D">
              <w:rPr>
                <w:b/>
                <w:sz w:val="24"/>
                <w:szCs w:val="24"/>
                <w:lang w:val="bg-BG" w:eastAsia="en-US"/>
              </w:rPr>
              <w:t>Срок за изпълнение /в календарни дни/ – К1</w:t>
            </w:r>
          </w:p>
        </w:tc>
        <w:tc>
          <w:tcPr>
            <w:tcW w:w="3433" w:type="dxa"/>
          </w:tcPr>
          <w:p w:rsidR="001F70C2" w:rsidRPr="00111C0D" w:rsidRDefault="001F70C2" w:rsidP="001F70C2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111C0D">
              <w:rPr>
                <w:b/>
                <w:sz w:val="24"/>
                <w:szCs w:val="24"/>
                <w:lang w:val="bg-BG" w:eastAsia="en-US"/>
              </w:rPr>
              <w:t>50 %</w:t>
            </w:r>
          </w:p>
          <w:p w:rsidR="001F70C2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1F70C2" w:rsidTr="001F70C2">
        <w:tc>
          <w:tcPr>
            <w:tcW w:w="6345" w:type="dxa"/>
          </w:tcPr>
          <w:p w:rsidR="001F70C2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111C0D">
              <w:rPr>
                <w:sz w:val="24"/>
                <w:szCs w:val="24"/>
                <w:lang w:val="bg-BG" w:eastAsia="en-US"/>
              </w:rPr>
              <w:t xml:space="preserve">2. </w:t>
            </w:r>
            <w:r w:rsidRPr="00111C0D">
              <w:rPr>
                <w:b/>
                <w:sz w:val="24"/>
                <w:szCs w:val="24"/>
                <w:lang w:val="bg-BG" w:eastAsia="en-US"/>
              </w:rPr>
              <w:t xml:space="preserve">Гаранционен срок – </w:t>
            </w:r>
            <w:r>
              <w:rPr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b/>
                <w:sz w:val="24"/>
                <w:szCs w:val="24"/>
                <w:lang w:val="bg-BG" w:eastAsia="en-US"/>
              </w:rPr>
              <w:t xml:space="preserve">в години/ - </w:t>
            </w:r>
            <w:r w:rsidRPr="00111C0D">
              <w:rPr>
                <w:b/>
                <w:sz w:val="24"/>
                <w:szCs w:val="24"/>
                <w:lang w:val="bg-BG" w:eastAsia="en-US"/>
              </w:rPr>
              <w:t xml:space="preserve">К2                   </w:t>
            </w:r>
          </w:p>
        </w:tc>
        <w:tc>
          <w:tcPr>
            <w:tcW w:w="3433" w:type="dxa"/>
          </w:tcPr>
          <w:p w:rsidR="001F70C2" w:rsidRPr="00111C0D" w:rsidRDefault="001F70C2" w:rsidP="001F70C2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111C0D">
              <w:rPr>
                <w:b/>
                <w:sz w:val="24"/>
                <w:szCs w:val="24"/>
                <w:lang w:val="bg-BG" w:eastAsia="en-US"/>
              </w:rPr>
              <w:t>20 %</w:t>
            </w:r>
          </w:p>
          <w:p w:rsidR="001F70C2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1F70C2" w:rsidTr="001F70C2">
        <w:tc>
          <w:tcPr>
            <w:tcW w:w="6345" w:type="dxa"/>
          </w:tcPr>
          <w:p w:rsidR="001F70C2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  <w:r w:rsidRPr="00111C0D">
              <w:rPr>
                <w:sz w:val="24"/>
                <w:szCs w:val="24"/>
                <w:lang w:val="bg-BG" w:eastAsia="en-US"/>
              </w:rPr>
              <w:t xml:space="preserve">3. </w:t>
            </w:r>
            <w:r w:rsidRPr="00111C0D">
              <w:rPr>
                <w:b/>
                <w:sz w:val="24"/>
                <w:szCs w:val="24"/>
                <w:lang w:val="bg-BG" w:eastAsia="en-US"/>
              </w:rPr>
              <w:t>Предлагана цена</w:t>
            </w:r>
            <w:r>
              <w:rPr>
                <w:b/>
                <w:sz w:val="24"/>
                <w:szCs w:val="24"/>
                <w:lang w:val="bg-BG" w:eastAsia="en-US"/>
              </w:rPr>
              <w:t xml:space="preserve"> </w:t>
            </w:r>
            <w:r w:rsidRPr="00111C0D">
              <w:rPr>
                <w:b/>
                <w:sz w:val="24"/>
                <w:szCs w:val="24"/>
                <w:lang w:val="bg-BG" w:eastAsia="en-US"/>
              </w:rPr>
              <w:t>-</w:t>
            </w:r>
            <w:r>
              <w:rPr>
                <w:b/>
                <w:sz w:val="24"/>
                <w:szCs w:val="24"/>
                <w:lang w:val="bg-BG" w:eastAsia="en-US"/>
              </w:rPr>
              <w:t xml:space="preserve"> </w:t>
            </w:r>
            <w:r w:rsidRPr="00111C0D">
              <w:rPr>
                <w:b/>
                <w:sz w:val="24"/>
                <w:szCs w:val="24"/>
                <w:lang w:val="bg-BG" w:eastAsia="en-US"/>
              </w:rPr>
              <w:t xml:space="preserve">К3             </w:t>
            </w:r>
            <w:r>
              <w:rPr>
                <w:b/>
                <w:sz w:val="24"/>
                <w:szCs w:val="24"/>
                <w:lang w:val="bg-BG" w:eastAsia="en-US"/>
              </w:rPr>
              <w:t xml:space="preserve">                               </w:t>
            </w:r>
          </w:p>
        </w:tc>
        <w:tc>
          <w:tcPr>
            <w:tcW w:w="3433" w:type="dxa"/>
          </w:tcPr>
          <w:p w:rsidR="001F70C2" w:rsidRPr="00111C0D" w:rsidRDefault="001F70C2" w:rsidP="001F70C2">
            <w:pPr>
              <w:tabs>
                <w:tab w:val="left" w:pos="2580"/>
              </w:tabs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111C0D">
              <w:rPr>
                <w:b/>
                <w:sz w:val="24"/>
                <w:szCs w:val="24"/>
                <w:lang w:val="bg-BG" w:eastAsia="en-US"/>
              </w:rPr>
              <w:t>30 %</w:t>
            </w:r>
          </w:p>
          <w:p w:rsidR="001F70C2" w:rsidRDefault="001F70C2" w:rsidP="002A052B">
            <w:pPr>
              <w:tabs>
                <w:tab w:val="left" w:pos="2580"/>
              </w:tabs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2A052B" w:rsidRPr="00792174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111C0D">
        <w:rPr>
          <w:sz w:val="24"/>
          <w:szCs w:val="24"/>
          <w:lang w:val="bg-BG" w:eastAsia="en-US"/>
        </w:rPr>
        <w:tab/>
      </w:r>
    </w:p>
    <w:p w:rsidR="002A052B" w:rsidRPr="00792174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792174">
        <w:rPr>
          <w:sz w:val="24"/>
          <w:szCs w:val="24"/>
          <w:lang w:val="bg-BG" w:eastAsia="en-US"/>
        </w:rPr>
        <w:t>Комплексната оценка на всяка оферта ще се определя съгласно следната формула:</w:t>
      </w:r>
    </w:p>
    <w:p w:rsidR="002A052B" w:rsidRPr="00792174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792174" w:rsidRDefault="000A1C62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proofErr w:type="spellStart"/>
      <w:r>
        <w:rPr>
          <w:b/>
          <w:sz w:val="24"/>
          <w:szCs w:val="24"/>
          <w:lang w:val="bg-BG" w:eastAsia="en-US"/>
        </w:rPr>
        <w:t>КOi</w:t>
      </w:r>
      <w:proofErr w:type="spellEnd"/>
      <w:r>
        <w:rPr>
          <w:b/>
          <w:sz w:val="24"/>
          <w:szCs w:val="24"/>
          <w:lang w:val="bg-BG" w:eastAsia="en-US"/>
        </w:rPr>
        <w:t xml:space="preserve"> = K1 + K2</w:t>
      </w:r>
      <w:r w:rsidR="00792174" w:rsidRPr="00792174">
        <w:rPr>
          <w:b/>
          <w:sz w:val="24"/>
          <w:szCs w:val="24"/>
          <w:lang w:val="bg-BG" w:eastAsia="en-US"/>
        </w:rPr>
        <w:t xml:space="preserve"> + </w:t>
      </w:r>
      <w:r>
        <w:rPr>
          <w:b/>
          <w:sz w:val="24"/>
          <w:szCs w:val="24"/>
          <w:lang w:val="en-US" w:eastAsia="en-US"/>
        </w:rPr>
        <w:t>K3</w:t>
      </w:r>
      <w:r w:rsidR="002A052B" w:rsidRPr="00792174">
        <w:rPr>
          <w:sz w:val="24"/>
          <w:szCs w:val="24"/>
          <w:lang w:val="bg-BG" w:eastAsia="en-US"/>
        </w:rPr>
        <w:t>, където:</w:t>
      </w:r>
    </w:p>
    <w:p w:rsidR="002A052B" w:rsidRPr="00792174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297C47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proofErr w:type="spellStart"/>
      <w:r w:rsidRPr="00297C47">
        <w:rPr>
          <w:b/>
          <w:sz w:val="24"/>
          <w:szCs w:val="24"/>
          <w:lang w:val="bg-BG" w:eastAsia="en-US"/>
        </w:rPr>
        <w:t>КOi</w:t>
      </w:r>
      <w:proofErr w:type="spellEnd"/>
      <w:r w:rsidRPr="00297C47">
        <w:rPr>
          <w:sz w:val="24"/>
          <w:szCs w:val="24"/>
          <w:lang w:val="bg-BG" w:eastAsia="en-US"/>
        </w:rPr>
        <w:t xml:space="preserve"> – е комплексната оценка на съответната оферта;</w:t>
      </w:r>
    </w:p>
    <w:p w:rsidR="002A052B" w:rsidRPr="00792174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3515A0" w:rsidRDefault="002A052B" w:rsidP="002A052B">
      <w:pPr>
        <w:tabs>
          <w:tab w:val="left" w:pos="2580"/>
        </w:tabs>
        <w:jc w:val="both"/>
        <w:rPr>
          <w:b/>
          <w:sz w:val="24"/>
          <w:szCs w:val="24"/>
          <w:highlight w:val="yellow"/>
          <w:u w:val="single"/>
          <w:lang w:val="bg-BG" w:eastAsia="en-US"/>
        </w:rPr>
      </w:pPr>
      <w:r w:rsidRPr="00792174">
        <w:rPr>
          <w:b/>
          <w:sz w:val="24"/>
          <w:szCs w:val="24"/>
          <w:u w:val="single"/>
          <w:lang w:val="bg-BG" w:eastAsia="en-US"/>
        </w:rPr>
        <w:t>Показател за оценка - срок за изпълнение /</w:t>
      </w:r>
      <w:r w:rsidR="00792174" w:rsidRPr="00792174">
        <w:rPr>
          <w:b/>
          <w:sz w:val="24"/>
          <w:szCs w:val="24"/>
          <w:u w:val="single"/>
          <w:lang w:val="bg-BG" w:eastAsia="en-US"/>
        </w:rPr>
        <w:t>в календарни дни</w:t>
      </w:r>
      <w:r w:rsidRPr="00792174">
        <w:rPr>
          <w:b/>
          <w:sz w:val="24"/>
          <w:szCs w:val="24"/>
          <w:u w:val="single"/>
          <w:lang w:val="bg-BG" w:eastAsia="en-US"/>
        </w:rPr>
        <w:t>/ К1:</w:t>
      </w:r>
    </w:p>
    <w:p w:rsidR="002A052B" w:rsidRPr="003515A0" w:rsidRDefault="002A052B" w:rsidP="002A052B">
      <w:pPr>
        <w:tabs>
          <w:tab w:val="left" w:pos="2580"/>
        </w:tabs>
        <w:jc w:val="both"/>
        <w:rPr>
          <w:sz w:val="24"/>
          <w:szCs w:val="24"/>
          <w:highlight w:val="yellow"/>
          <w:lang w:val="bg-BG" w:eastAsia="en-US"/>
        </w:rPr>
      </w:pPr>
    </w:p>
    <w:p w:rsidR="002A052B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792174">
        <w:rPr>
          <w:sz w:val="24"/>
          <w:szCs w:val="24"/>
          <w:lang w:val="bg-BG" w:eastAsia="en-US"/>
        </w:rPr>
        <w:t>Оценява се предложения</w:t>
      </w:r>
      <w:r w:rsidR="00792174" w:rsidRPr="00792174">
        <w:rPr>
          <w:sz w:val="24"/>
          <w:szCs w:val="24"/>
          <w:lang w:val="bg-BG" w:eastAsia="en-US"/>
        </w:rPr>
        <w:t>т</w:t>
      </w:r>
      <w:r w:rsidRPr="00792174">
        <w:rPr>
          <w:sz w:val="24"/>
          <w:szCs w:val="24"/>
          <w:lang w:val="bg-BG" w:eastAsia="en-US"/>
        </w:rPr>
        <w:t xml:space="preserve"> срок за изпълнение на поръчката в </w:t>
      </w:r>
      <w:r w:rsidR="00792174" w:rsidRPr="00792174">
        <w:rPr>
          <w:sz w:val="24"/>
          <w:szCs w:val="24"/>
          <w:lang w:val="bg-BG" w:eastAsia="en-US"/>
        </w:rPr>
        <w:t>календарни дни</w:t>
      </w:r>
      <w:r w:rsidRPr="00792174">
        <w:rPr>
          <w:sz w:val="24"/>
          <w:szCs w:val="24"/>
          <w:lang w:val="bg-BG" w:eastAsia="en-US"/>
        </w:rPr>
        <w:t>. Предложенията срок за изпълнение се представят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извън математич</w:t>
      </w:r>
      <w:r w:rsidR="00AC4DD9" w:rsidRPr="00792174">
        <w:rPr>
          <w:sz w:val="24"/>
          <w:szCs w:val="24"/>
          <w:lang w:val="bg-BG" w:eastAsia="en-US"/>
        </w:rPr>
        <w:t>е</w:t>
      </w:r>
      <w:r w:rsidRPr="00792174">
        <w:rPr>
          <w:sz w:val="24"/>
          <w:szCs w:val="24"/>
          <w:lang w:val="bg-BG" w:eastAsia="en-US"/>
        </w:rPr>
        <w:t xml:space="preserve">ски допустимото закръгляване при изчисление. </w:t>
      </w:r>
    </w:p>
    <w:p w:rsidR="002A052B" w:rsidRPr="003515A0" w:rsidRDefault="002A052B" w:rsidP="002A052B">
      <w:pPr>
        <w:tabs>
          <w:tab w:val="left" w:pos="2580"/>
        </w:tabs>
        <w:jc w:val="both"/>
        <w:rPr>
          <w:sz w:val="24"/>
          <w:szCs w:val="24"/>
          <w:highlight w:val="yellow"/>
          <w:lang w:val="bg-BG" w:eastAsia="en-US"/>
        </w:rPr>
      </w:pPr>
    </w:p>
    <w:p w:rsidR="002A052B" w:rsidRPr="00297C47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297C47">
        <w:rPr>
          <w:sz w:val="24"/>
          <w:szCs w:val="24"/>
          <w:lang w:val="bg-BG" w:eastAsia="en-US"/>
        </w:rPr>
        <w:t>Оценката на участниците по показателя К1, се оценява по формулата:</w:t>
      </w:r>
    </w:p>
    <w:p w:rsidR="002A052B" w:rsidRDefault="00A6475D" w:rsidP="002A052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K</w:t>
      </w:r>
      <w:r w:rsidR="002A052B" w:rsidRPr="00297C47">
        <w:rPr>
          <w:b/>
          <w:sz w:val="24"/>
          <w:szCs w:val="24"/>
          <w:lang w:val="bg-BG" w:eastAsia="en-US"/>
        </w:rPr>
        <w:t xml:space="preserve">1 =  </w:t>
      </w:r>
      <w:proofErr w:type="spellStart"/>
      <w:r w:rsidR="009C6135" w:rsidRPr="00A6475D">
        <w:rPr>
          <w:b/>
          <w:sz w:val="24"/>
          <w:szCs w:val="24"/>
          <w:u w:val="single"/>
          <w:lang w:val="bg-BG" w:eastAsia="en-US"/>
        </w:rPr>
        <w:t>А</w:t>
      </w:r>
      <w:r w:rsidR="002A052B" w:rsidRPr="00A6475D">
        <w:rPr>
          <w:b/>
          <w:sz w:val="24"/>
          <w:szCs w:val="24"/>
          <w:u w:val="single"/>
          <w:lang w:val="bg-BG" w:eastAsia="en-US"/>
        </w:rPr>
        <w:t>min</w:t>
      </w:r>
      <w:proofErr w:type="spellEnd"/>
      <w:r>
        <w:rPr>
          <w:b/>
          <w:sz w:val="24"/>
          <w:szCs w:val="24"/>
          <w:lang w:val="bg-BG" w:eastAsia="en-US"/>
        </w:rPr>
        <w:t xml:space="preserve"> </w:t>
      </w:r>
      <w:r w:rsidRPr="00A6475D">
        <w:rPr>
          <w:b/>
          <w:sz w:val="24"/>
          <w:szCs w:val="24"/>
          <w:lang w:val="bg-BG" w:eastAsia="en-US"/>
        </w:rPr>
        <w:t>x 50</w:t>
      </w:r>
      <w:r w:rsidR="002A052B" w:rsidRPr="00297C47">
        <w:rPr>
          <w:b/>
          <w:sz w:val="24"/>
          <w:szCs w:val="24"/>
          <w:lang w:val="bg-BG" w:eastAsia="en-US"/>
        </w:rPr>
        <w:t>, където:</w:t>
      </w:r>
    </w:p>
    <w:p w:rsidR="00A6475D" w:rsidRPr="00297C47" w:rsidRDefault="00A6475D" w:rsidP="002A052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              </w:t>
      </w:r>
      <w:proofErr w:type="spellStart"/>
      <w:r w:rsidRPr="00A6475D">
        <w:rPr>
          <w:b/>
          <w:sz w:val="24"/>
          <w:szCs w:val="24"/>
          <w:lang w:val="bg-BG" w:eastAsia="en-US"/>
        </w:rPr>
        <w:t>Аi</w:t>
      </w:r>
      <w:proofErr w:type="spellEnd"/>
    </w:p>
    <w:p w:rsidR="002A052B" w:rsidRPr="00297C47" w:rsidRDefault="009C6135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proofErr w:type="spellStart"/>
      <w:r>
        <w:rPr>
          <w:sz w:val="24"/>
          <w:szCs w:val="24"/>
          <w:lang w:val="bg-BG" w:eastAsia="en-US"/>
        </w:rPr>
        <w:t>А</w:t>
      </w:r>
      <w:r w:rsidR="002A052B" w:rsidRPr="00297C47">
        <w:rPr>
          <w:sz w:val="24"/>
          <w:szCs w:val="24"/>
          <w:lang w:val="bg-BG" w:eastAsia="en-US"/>
        </w:rPr>
        <w:t>min</w:t>
      </w:r>
      <w:proofErr w:type="spellEnd"/>
      <w:r w:rsidR="002A052B" w:rsidRPr="00297C47">
        <w:rPr>
          <w:sz w:val="24"/>
          <w:szCs w:val="24"/>
          <w:lang w:val="bg-BG" w:eastAsia="en-US"/>
        </w:rPr>
        <w:t xml:space="preserve"> – е най-краткият предложен срок за изпълнение на поръчката от участник в процедурата;</w:t>
      </w:r>
    </w:p>
    <w:p w:rsidR="002A052B" w:rsidRPr="00297C47" w:rsidRDefault="009C6135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proofErr w:type="spellStart"/>
      <w:r>
        <w:rPr>
          <w:sz w:val="24"/>
          <w:szCs w:val="24"/>
          <w:lang w:val="bg-BG" w:eastAsia="en-US"/>
        </w:rPr>
        <w:t>А</w:t>
      </w:r>
      <w:r w:rsidR="002A052B" w:rsidRPr="00297C47">
        <w:rPr>
          <w:sz w:val="24"/>
          <w:szCs w:val="24"/>
          <w:lang w:val="bg-BG" w:eastAsia="en-US"/>
        </w:rPr>
        <w:t>i</w:t>
      </w:r>
      <w:proofErr w:type="spellEnd"/>
      <w:r w:rsidR="002A052B" w:rsidRPr="00297C47">
        <w:rPr>
          <w:sz w:val="24"/>
          <w:szCs w:val="24"/>
          <w:lang w:val="bg-BG" w:eastAsia="en-US"/>
        </w:rPr>
        <w:t xml:space="preserve"> – е срокът за изпълнение на поръчката, п</w:t>
      </w:r>
      <w:r w:rsidR="00297C47" w:rsidRPr="00297C47">
        <w:rPr>
          <w:sz w:val="24"/>
          <w:szCs w:val="24"/>
          <w:lang w:val="bg-BG" w:eastAsia="en-US"/>
        </w:rPr>
        <w:t>редложен от съответния участник.</w:t>
      </w:r>
    </w:p>
    <w:p w:rsidR="002A052B" w:rsidRPr="003515A0" w:rsidRDefault="002A052B" w:rsidP="002A052B">
      <w:pPr>
        <w:tabs>
          <w:tab w:val="left" w:pos="2580"/>
        </w:tabs>
        <w:jc w:val="both"/>
        <w:rPr>
          <w:sz w:val="24"/>
          <w:szCs w:val="24"/>
          <w:highlight w:val="yellow"/>
          <w:lang w:val="bg-BG" w:eastAsia="en-US"/>
        </w:rPr>
      </w:pPr>
    </w:p>
    <w:p w:rsidR="002A052B" w:rsidRPr="00297C47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297C47">
        <w:rPr>
          <w:sz w:val="24"/>
          <w:szCs w:val="24"/>
          <w:lang w:val="bg-BG" w:eastAsia="en-US"/>
        </w:rPr>
        <w:t xml:space="preserve">Участниците в процедурата  трябва да предлагат срок за изпълнение на поръчката не по-дълъг от </w:t>
      </w:r>
      <w:r w:rsidR="00297C47" w:rsidRPr="00297C47">
        <w:rPr>
          <w:sz w:val="24"/>
          <w:szCs w:val="24"/>
          <w:lang w:val="bg-BG" w:eastAsia="en-US"/>
        </w:rPr>
        <w:t>270 календарни дни.</w:t>
      </w:r>
    </w:p>
    <w:p w:rsidR="002A052B" w:rsidRPr="00297C47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297C47">
        <w:rPr>
          <w:sz w:val="24"/>
          <w:szCs w:val="24"/>
          <w:lang w:val="bg-BG" w:eastAsia="en-US"/>
        </w:rPr>
        <w:t>В случай, че участник предложи по-дълъг срок за изпълнение предмета на поръчката от горепосочени</w:t>
      </w:r>
      <w:r w:rsidR="00297C47" w:rsidRPr="00297C47">
        <w:rPr>
          <w:sz w:val="24"/>
          <w:szCs w:val="24"/>
          <w:lang w:val="bg-BG" w:eastAsia="en-US"/>
        </w:rPr>
        <w:t>я</w:t>
      </w:r>
      <w:r w:rsidRPr="00297C47">
        <w:rPr>
          <w:sz w:val="24"/>
          <w:szCs w:val="24"/>
          <w:lang w:val="bg-BG" w:eastAsia="en-US"/>
        </w:rPr>
        <w:t>, то офертата на участника ще бъде отстранена от участие в процедурата.</w:t>
      </w:r>
    </w:p>
    <w:p w:rsidR="002A052B" w:rsidRPr="0051219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512195" w:rsidRPr="00512195" w:rsidRDefault="00512195" w:rsidP="00512195">
      <w:pPr>
        <w:tabs>
          <w:tab w:val="left" w:pos="2580"/>
        </w:tabs>
        <w:jc w:val="both"/>
        <w:rPr>
          <w:b/>
          <w:sz w:val="24"/>
          <w:szCs w:val="24"/>
          <w:u w:val="single"/>
          <w:lang w:val="bg-BG" w:eastAsia="en-US"/>
        </w:rPr>
      </w:pPr>
      <w:r w:rsidRPr="00512195">
        <w:rPr>
          <w:b/>
          <w:sz w:val="24"/>
          <w:szCs w:val="24"/>
          <w:u w:val="single"/>
          <w:lang w:val="bg-BG" w:eastAsia="en-US"/>
        </w:rPr>
        <w:t>Показател за оценка - Гаранционен срок</w:t>
      </w:r>
      <w:r w:rsidR="00484D45">
        <w:rPr>
          <w:b/>
          <w:sz w:val="24"/>
          <w:szCs w:val="24"/>
          <w:u w:val="single"/>
          <w:lang w:val="bg-BG" w:eastAsia="en-US"/>
        </w:rPr>
        <w:t xml:space="preserve"> /в години/</w:t>
      </w:r>
      <w:r w:rsidRPr="00512195">
        <w:rPr>
          <w:b/>
          <w:sz w:val="24"/>
          <w:szCs w:val="24"/>
          <w:u w:val="single"/>
          <w:lang w:val="bg-BG" w:eastAsia="en-US"/>
        </w:rPr>
        <w:t xml:space="preserve"> К2:</w:t>
      </w:r>
    </w:p>
    <w:p w:rsidR="00512195" w:rsidRPr="00A5300D" w:rsidRDefault="00512195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484D45" w:rsidRPr="00A5300D" w:rsidRDefault="00484D45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A5300D">
        <w:rPr>
          <w:sz w:val="24"/>
          <w:szCs w:val="24"/>
          <w:lang w:val="bg-BG" w:eastAsia="en-US"/>
        </w:rPr>
        <w:t xml:space="preserve">Оценява се предложеният гаранционен срок </w:t>
      </w:r>
      <w:r w:rsidR="00A5300D" w:rsidRPr="00A5300D">
        <w:rPr>
          <w:sz w:val="24"/>
          <w:szCs w:val="24"/>
          <w:lang w:val="bg-BG" w:eastAsia="en-US"/>
        </w:rPr>
        <w:t>в години</w:t>
      </w:r>
      <w:r w:rsidRPr="00A5300D">
        <w:rPr>
          <w:sz w:val="24"/>
          <w:szCs w:val="24"/>
          <w:lang w:val="bg-BG" w:eastAsia="en-US"/>
        </w:rPr>
        <w:t xml:space="preserve">. Предложенията по показател </w:t>
      </w:r>
      <w:r w:rsidR="00A5300D" w:rsidRPr="00A5300D">
        <w:rPr>
          <w:sz w:val="24"/>
          <w:szCs w:val="24"/>
          <w:lang w:val="bg-BG" w:eastAsia="en-US"/>
        </w:rPr>
        <w:t>гаранционен срок</w:t>
      </w:r>
      <w:r w:rsidRPr="00A5300D">
        <w:rPr>
          <w:sz w:val="24"/>
          <w:szCs w:val="24"/>
          <w:lang w:val="bg-BG" w:eastAsia="en-US"/>
        </w:rPr>
        <w:t xml:space="preserve"> се представят като цяло число или десетична дроб в </w:t>
      </w:r>
      <w:r w:rsidR="00A5300D" w:rsidRPr="00A5300D">
        <w:rPr>
          <w:sz w:val="24"/>
          <w:szCs w:val="24"/>
          <w:lang w:val="bg-BG" w:eastAsia="en-US"/>
        </w:rPr>
        <w:t>години</w:t>
      </w:r>
      <w:r w:rsidRPr="00A5300D">
        <w:rPr>
          <w:sz w:val="24"/>
          <w:szCs w:val="24"/>
          <w:lang w:val="bg-BG" w:eastAsia="en-US"/>
        </w:rPr>
        <w:t xml:space="preserve"> с точност до втория знак след десетичната запетая. </w:t>
      </w:r>
    </w:p>
    <w:p w:rsidR="00A5300D" w:rsidRPr="00A5300D" w:rsidRDefault="00A5300D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512195" w:rsidRPr="00512195" w:rsidRDefault="00512195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512195">
        <w:rPr>
          <w:sz w:val="24"/>
          <w:szCs w:val="24"/>
          <w:lang w:val="bg-BG" w:eastAsia="en-US"/>
        </w:rPr>
        <w:t>Оценката на участниците по показателя К2, се оценява по формулата:</w:t>
      </w:r>
    </w:p>
    <w:p w:rsidR="00512195" w:rsidRDefault="00A6475D" w:rsidP="00512195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lastRenderedPageBreak/>
        <w:t>K</w:t>
      </w:r>
      <w:r w:rsidR="00512195" w:rsidRPr="00512195">
        <w:rPr>
          <w:b/>
          <w:sz w:val="24"/>
          <w:szCs w:val="24"/>
          <w:lang w:val="bg-BG" w:eastAsia="en-US"/>
        </w:rPr>
        <w:t xml:space="preserve">2 = </w:t>
      </w:r>
      <w:r w:rsidR="00512195" w:rsidRPr="001841F4">
        <w:rPr>
          <w:b/>
          <w:sz w:val="24"/>
          <w:szCs w:val="24"/>
          <w:u w:val="single"/>
          <w:lang w:val="bg-BG" w:eastAsia="en-US"/>
        </w:rPr>
        <w:t xml:space="preserve"> </w:t>
      </w:r>
      <w:r w:rsidR="001841F4" w:rsidRPr="001841F4">
        <w:rPr>
          <w:b/>
          <w:sz w:val="24"/>
          <w:szCs w:val="24"/>
          <w:u w:val="single"/>
          <w:lang w:val="bg-BG" w:eastAsia="en-US"/>
        </w:rPr>
        <w:t xml:space="preserve">  </w:t>
      </w:r>
      <w:proofErr w:type="spellStart"/>
      <w:r w:rsidR="001841F4" w:rsidRPr="001841F4">
        <w:rPr>
          <w:b/>
          <w:sz w:val="24"/>
          <w:szCs w:val="24"/>
          <w:u w:val="single"/>
          <w:lang w:val="bg-BG" w:eastAsia="en-US"/>
        </w:rPr>
        <w:t>Bi</w:t>
      </w:r>
      <w:proofErr w:type="spellEnd"/>
      <w:r w:rsidR="001841F4" w:rsidRPr="001841F4">
        <w:rPr>
          <w:b/>
          <w:sz w:val="24"/>
          <w:szCs w:val="24"/>
          <w:u w:val="single"/>
          <w:lang w:val="bg-BG" w:eastAsia="en-US"/>
        </w:rPr>
        <w:t xml:space="preserve">    </w:t>
      </w:r>
      <w:r w:rsidR="00234FD9" w:rsidRPr="00234FD9">
        <w:rPr>
          <w:b/>
          <w:sz w:val="24"/>
          <w:szCs w:val="24"/>
          <w:lang w:val="bg-BG" w:eastAsia="en-US"/>
        </w:rPr>
        <w:t xml:space="preserve"> </w:t>
      </w:r>
      <w:r w:rsidRPr="00A6475D">
        <w:rPr>
          <w:b/>
          <w:sz w:val="24"/>
          <w:szCs w:val="24"/>
          <w:lang w:val="bg-BG" w:eastAsia="en-US"/>
        </w:rPr>
        <w:t>x 20</w:t>
      </w:r>
      <w:r w:rsidR="00512195" w:rsidRPr="00512195">
        <w:rPr>
          <w:b/>
          <w:sz w:val="24"/>
          <w:szCs w:val="24"/>
          <w:lang w:val="bg-BG" w:eastAsia="en-US"/>
        </w:rPr>
        <w:t>, където:</w:t>
      </w:r>
    </w:p>
    <w:p w:rsidR="00A6475D" w:rsidRPr="00512195" w:rsidRDefault="001841F4" w:rsidP="00512195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           </w:t>
      </w:r>
      <w:r w:rsidRPr="001841F4">
        <w:rPr>
          <w:b/>
          <w:sz w:val="24"/>
          <w:szCs w:val="24"/>
          <w:lang w:val="bg-BG" w:eastAsia="en-US"/>
        </w:rPr>
        <w:t>B</w:t>
      </w:r>
      <w:r>
        <w:rPr>
          <w:b/>
          <w:sz w:val="24"/>
          <w:szCs w:val="24"/>
          <w:lang w:val="en-US" w:eastAsia="en-US"/>
        </w:rPr>
        <w:t>max</w:t>
      </w:r>
      <w:r w:rsidR="00A6475D">
        <w:rPr>
          <w:b/>
          <w:sz w:val="24"/>
          <w:szCs w:val="24"/>
          <w:lang w:val="bg-BG" w:eastAsia="en-US"/>
        </w:rPr>
        <w:t xml:space="preserve">  </w:t>
      </w:r>
    </w:p>
    <w:p w:rsidR="00512195" w:rsidRPr="00512195" w:rsidRDefault="009C6135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proofErr w:type="spellStart"/>
      <w:r>
        <w:rPr>
          <w:sz w:val="24"/>
          <w:szCs w:val="24"/>
          <w:lang w:val="en-US" w:eastAsia="en-US"/>
        </w:rPr>
        <w:t>B</w:t>
      </w:r>
      <w:r w:rsidR="001841F4">
        <w:rPr>
          <w:sz w:val="24"/>
          <w:szCs w:val="24"/>
          <w:lang w:val="en-US" w:eastAsia="en-US"/>
        </w:rPr>
        <w:t>max</w:t>
      </w:r>
      <w:proofErr w:type="spellEnd"/>
      <w:r w:rsidR="00512195" w:rsidRPr="00512195">
        <w:rPr>
          <w:sz w:val="24"/>
          <w:szCs w:val="24"/>
          <w:lang w:val="bg-BG" w:eastAsia="en-US"/>
        </w:rPr>
        <w:t xml:space="preserve"> – е най-</w:t>
      </w:r>
      <w:r w:rsidR="001841F4">
        <w:rPr>
          <w:sz w:val="24"/>
          <w:szCs w:val="24"/>
          <w:lang w:val="bg-BG" w:eastAsia="en-US"/>
        </w:rPr>
        <w:t>дългия</w:t>
      </w:r>
      <w:r w:rsidR="00BE181D">
        <w:rPr>
          <w:sz w:val="24"/>
          <w:szCs w:val="24"/>
          <w:lang w:val="bg-BG" w:eastAsia="en-US"/>
        </w:rPr>
        <w:t>т</w:t>
      </w:r>
      <w:r w:rsidR="00512195" w:rsidRPr="00512195">
        <w:rPr>
          <w:sz w:val="24"/>
          <w:szCs w:val="24"/>
          <w:lang w:val="bg-BG" w:eastAsia="en-US"/>
        </w:rPr>
        <w:t xml:space="preserve"> предложен </w:t>
      </w:r>
      <w:r w:rsidR="00512195">
        <w:rPr>
          <w:sz w:val="24"/>
          <w:szCs w:val="24"/>
          <w:lang w:val="bg-BG" w:eastAsia="en-US"/>
        </w:rPr>
        <w:t xml:space="preserve">гаранционен </w:t>
      </w:r>
      <w:r w:rsidR="00512195" w:rsidRPr="00512195">
        <w:rPr>
          <w:sz w:val="24"/>
          <w:szCs w:val="24"/>
          <w:lang w:val="bg-BG" w:eastAsia="en-US"/>
        </w:rPr>
        <w:t>срок от участник в процедурата;</w:t>
      </w:r>
    </w:p>
    <w:p w:rsidR="00512195" w:rsidRPr="009C6135" w:rsidRDefault="009C6135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proofErr w:type="spellStart"/>
      <w:r w:rsidRPr="009C6135">
        <w:rPr>
          <w:sz w:val="24"/>
          <w:szCs w:val="24"/>
          <w:lang w:val="bg-BG" w:eastAsia="en-US"/>
        </w:rPr>
        <w:t>B</w:t>
      </w:r>
      <w:r w:rsidR="00512195" w:rsidRPr="009C6135">
        <w:rPr>
          <w:sz w:val="24"/>
          <w:szCs w:val="24"/>
          <w:lang w:val="bg-BG" w:eastAsia="en-US"/>
        </w:rPr>
        <w:t>i</w:t>
      </w:r>
      <w:proofErr w:type="spellEnd"/>
      <w:r w:rsidR="00512195" w:rsidRPr="009C6135">
        <w:rPr>
          <w:sz w:val="24"/>
          <w:szCs w:val="24"/>
          <w:lang w:val="bg-BG" w:eastAsia="en-US"/>
        </w:rPr>
        <w:t xml:space="preserve"> – е гаранционният срок, предложен от съответния участник.</w:t>
      </w:r>
    </w:p>
    <w:p w:rsidR="00512195" w:rsidRDefault="00512195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484D45" w:rsidRDefault="00484D45" w:rsidP="00484D45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  <w:r w:rsidRPr="00484D45">
        <w:rPr>
          <w:sz w:val="24"/>
          <w:szCs w:val="24"/>
          <w:lang w:val="bg-BG" w:eastAsia="en-US"/>
        </w:rPr>
        <w:t>Гаранционният срок е по предложение на участниците, но трябва да бъде съобраз</w:t>
      </w:r>
      <w:r w:rsidR="005C670D">
        <w:rPr>
          <w:sz w:val="24"/>
          <w:szCs w:val="24"/>
          <w:lang w:val="bg-BG" w:eastAsia="en-US"/>
        </w:rPr>
        <w:t>ен с изискванията на Наредба № 2</w:t>
      </w:r>
      <w:r w:rsidRPr="00484D45">
        <w:rPr>
          <w:sz w:val="24"/>
          <w:szCs w:val="24"/>
          <w:lang w:val="bg-BG" w:eastAsia="en-US"/>
        </w:rPr>
        <w:t>/2003 г. на МРРБ за въвеждане в експлоатация на строежите и минималните гаранционни срокове.</w:t>
      </w:r>
    </w:p>
    <w:p w:rsidR="00484D45" w:rsidRPr="00512195" w:rsidRDefault="00484D45" w:rsidP="00512195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9C6135" w:rsidRDefault="002A052B" w:rsidP="002A052B">
      <w:pPr>
        <w:tabs>
          <w:tab w:val="left" w:pos="2580"/>
        </w:tabs>
        <w:jc w:val="both"/>
        <w:rPr>
          <w:b/>
          <w:sz w:val="24"/>
          <w:szCs w:val="24"/>
          <w:u w:val="single"/>
          <w:lang w:val="bg-BG" w:eastAsia="en-US"/>
        </w:rPr>
      </w:pPr>
      <w:r w:rsidRPr="009C6135">
        <w:rPr>
          <w:b/>
          <w:sz w:val="24"/>
          <w:szCs w:val="24"/>
          <w:u w:val="single"/>
          <w:lang w:val="bg-BG" w:eastAsia="en-US"/>
        </w:rPr>
        <w:t>Показател за оценка - предлагана цена К</w:t>
      </w:r>
      <w:r w:rsidR="00512195" w:rsidRPr="009C6135">
        <w:rPr>
          <w:b/>
          <w:sz w:val="24"/>
          <w:szCs w:val="24"/>
          <w:u w:val="single"/>
          <w:lang w:val="bg-BG" w:eastAsia="en-US"/>
        </w:rPr>
        <w:t>3</w:t>
      </w:r>
      <w:r w:rsidRPr="009C6135">
        <w:rPr>
          <w:b/>
          <w:sz w:val="24"/>
          <w:szCs w:val="24"/>
          <w:u w:val="single"/>
          <w:lang w:val="bg-BG" w:eastAsia="en-US"/>
        </w:rPr>
        <w:t>:</w:t>
      </w:r>
    </w:p>
    <w:p w:rsidR="002A052B" w:rsidRPr="009C613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9C613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9C6135">
        <w:rPr>
          <w:sz w:val="24"/>
          <w:szCs w:val="24"/>
          <w:lang w:val="bg-BG" w:eastAsia="en-US"/>
        </w:rPr>
        <w:t>Оценката на участниците по показателя К</w:t>
      </w:r>
      <w:r w:rsidR="00512195" w:rsidRPr="009C6135">
        <w:rPr>
          <w:sz w:val="24"/>
          <w:szCs w:val="24"/>
          <w:lang w:val="bg-BG" w:eastAsia="en-US"/>
        </w:rPr>
        <w:t>3</w:t>
      </w:r>
      <w:r w:rsidRPr="009C6135">
        <w:rPr>
          <w:sz w:val="24"/>
          <w:szCs w:val="24"/>
          <w:lang w:val="bg-BG" w:eastAsia="en-US"/>
        </w:rPr>
        <w:t>, се оценява по формулата:</w:t>
      </w:r>
    </w:p>
    <w:p w:rsidR="002A052B" w:rsidRDefault="00A6475D" w:rsidP="002A052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K</w:t>
      </w:r>
      <w:r w:rsidR="00512195" w:rsidRPr="009C6135">
        <w:rPr>
          <w:b/>
          <w:sz w:val="24"/>
          <w:szCs w:val="24"/>
          <w:lang w:val="bg-BG" w:eastAsia="en-US"/>
        </w:rPr>
        <w:t>3</w:t>
      </w:r>
      <w:r w:rsidR="002A052B" w:rsidRPr="009C6135">
        <w:rPr>
          <w:b/>
          <w:sz w:val="24"/>
          <w:szCs w:val="24"/>
          <w:lang w:val="bg-BG" w:eastAsia="en-US"/>
        </w:rPr>
        <w:t xml:space="preserve"> = </w:t>
      </w:r>
      <w:r w:rsidR="009C6135" w:rsidRPr="00A6475D">
        <w:rPr>
          <w:b/>
          <w:sz w:val="24"/>
          <w:szCs w:val="24"/>
          <w:u w:val="single"/>
          <w:lang w:val="en-US" w:eastAsia="en-US"/>
        </w:rPr>
        <w:t>C</w:t>
      </w:r>
      <w:proofErr w:type="spellStart"/>
      <w:r w:rsidR="002A052B" w:rsidRPr="00A6475D">
        <w:rPr>
          <w:b/>
          <w:sz w:val="24"/>
          <w:szCs w:val="24"/>
          <w:u w:val="single"/>
          <w:lang w:val="bg-BG" w:eastAsia="en-US"/>
        </w:rPr>
        <w:t>min</w:t>
      </w:r>
      <w:proofErr w:type="spellEnd"/>
      <w:r w:rsidRPr="00A6475D">
        <w:rPr>
          <w:b/>
          <w:sz w:val="24"/>
          <w:szCs w:val="24"/>
          <w:lang w:val="en-US" w:eastAsia="en-US"/>
        </w:rPr>
        <w:t xml:space="preserve"> </w:t>
      </w:r>
      <w:r w:rsidRPr="00792174">
        <w:rPr>
          <w:b/>
          <w:sz w:val="24"/>
          <w:szCs w:val="24"/>
          <w:lang w:val="en-US" w:eastAsia="en-US"/>
        </w:rPr>
        <w:t>x 30</w:t>
      </w:r>
      <w:r w:rsidR="002A052B" w:rsidRPr="009C6135">
        <w:rPr>
          <w:b/>
          <w:sz w:val="24"/>
          <w:szCs w:val="24"/>
          <w:lang w:val="bg-BG" w:eastAsia="en-US"/>
        </w:rPr>
        <w:t>, където:</w:t>
      </w:r>
    </w:p>
    <w:p w:rsidR="00A6475D" w:rsidRPr="009C6135" w:rsidRDefault="00A6475D" w:rsidP="002A052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              </w:t>
      </w:r>
      <w:r w:rsidRPr="009C6135">
        <w:rPr>
          <w:b/>
          <w:sz w:val="24"/>
          <w:szCs w:val="24"/>
          <w:lang w:val="en-US" w:eastAsia="en-US"/>
        </w:rPr>
        <w:t>C</w:t>
      </w:r>
      <w:r w:rsidRPr="009C6135">
        <w:rPr>
          <w:b/>
          <w:sz w:val="24"/>
          <w:szCs w:val="24"/>
          <w:lang w:val="bg-BG" w:eastAsia="en-US"/>
        </w:rPr>
        <w:t>i</w:t>
      </w:r>
    </w:p>
    <w:p w:rsidR="002A052B" w:rsidRPr="009C6135" w:rsidRDefault="009C6135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9C6135">
        <w:rPr>
          <w:sz w:val="24"/>
          <w:szCs w:val="24"/>
          <w:lang w:val="en-US" w:eastAsia="en-US"/>
        </w:rPr>
        <w:t>C</w:t>
      </w:r>
      <w:proofErr w:type="spellStart"/>
      <w:r w:rsidR="002A052B" w:rsidRPr="009C6135">
        <w:rPr>
          <w:sz w:val="24"/>
          <w:szCs w:val="24"/>
          <w:lang w:val="bg-BG" w:eastAsia="en-US"/>
        </w:rPr>
        <w:t>min</w:t>
      </w:r>
      <w:proofErr w:type="spellEnd"/>
      <w:r w:rsidR="002A052B" w:rsidRPr="009C6135">
        <w:rPr>
          <w:sz w:val="24"/>
          <w:szCs w:val="24"/>
          <w:lang w:val="bg-BG" w:eastAsia="en-US"/>
        </w:rPr>
        <w:t xml:space="preserve"> – е най-ниската предложена цена за изпълнение на поръчката от участник в процедурата;</w:t>
      </w:r>
    </w:p>
    <w:p w:rsidR="002A052B" w:rsidRPr="009C6135" w:rsidRDefault="009C6135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9C6135">
        <w:rPr>
          <w:sz w:val="24"/>
          <w:szCs w:val="24"/>
          <w:lang w:val="en-US" w:eastAsia="en-US"/>
        </w:rPr>
        <w:t>C</w:t>
      </w:r>
      <w:r w:rsidR="002A052B" w:rsidRPr="009C6135">
        <w:rPr>
          <w:sz w:val="24"/>
          <w:szCs w:val="24"/>
          <w:lang w:val="bg-BG" w:eastAsia="en-US"/>
        </w:rPr>
        <w:t>i – е цената за изпълнение на поръчката, предложена от съответния участник;</w:t>
      </w:r>
    </w:p>
    <w:p w:rsidR="002A052B" w:rsidRPr="009C613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</w:p>
    <w:p w:rsidR="002A052B" w:rsidRPr="009C613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9C6135">
        <w:rPr>
          <w:sz w:val="24"/>
          <w:szCs w:val="24"/>
          <w:lang w:val="bg-BG" w:eastAsia="en-US"/>
        </w:rPr>
        <w:t>На първо място ще бъде класиран участника, чиято офертата е получила най-голяма стойност при определяне на комплексната оценка.</w:t>
      </w:r>
    </w:p>
    <w:p w:rsidR="002A052B" w:rsidRPr="009C6135" w:rsidRDefault="002A052B" w:rsidP="002A052B">
      <w:pPr>
        <w:tabs>
          <w:tab w:val="left" w:pos="2580"/>
        </w:tabs>
        <w:jc w:val="both"/>
        <w:rPr>
          <w:sz w:val="24"/>
          <w:szCs w:val="24"/>
          <w:lang w:val="bg-BG" w:eastAsia="en-US"/>
        </w:rPr>
      </w:pPr>
      <w:r w:rsidRPr="009C6135">
        <w:rPr>
          <w:sz w:val="24"/>
          <w:szCs w:val="24"/>
          <w:lang w:val="bg-BG" w:eastAsia="en-US"/>
        </w:rPr>
        <w:t>Класирането на офертите ще се извършва в низходящ ред.</w:t>
      </w:r>
    </w:p>
    <w:p w:rsidR="002A052B" w:rsidRDefault="002A052B" w:rsidP="002A052B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  <w:r w:rsidRPr="009C6135">
        <w:rPr>
          <w:sz w:val="24"/>
          <w:szCs w:val="24"/>
          <w:lang w:val="bg-BG" w:eastAsia="en-US"/>
        </w:rPr>
        <w:t>В случай че комплексните оценки на две или повече оферти са равни, за икономически най-изгодна ще се приеме тази оферта, в която се предлага най-ниска цена. При условие, че и цените са еднакви се сравняват оценките по показател „Срок за изпълнение“  и се избира офертата с по-благоприятна стойност по този показател.</w:t>
      </w:r>
      <w:r w:rsidR="009C6135" w:rsidRPr="009C6135">
        <w:rPr>
          <w:sz w:val="24"/>
          <w:szCs w:val="24"/>
          <w:lang w:val="en-US" w:eastAsia="en-US"/>
        </w:rPr>
        <w:t xml:space="preserve"> </w:t>
      </w:r>
      <w:r w:rsidRPr="009C6135">
        <w:rPr>
          <w:sz w:val="24"/>
          <w:szCs w:val="24"/>
          <w:lang w:val="bg-BG" w:eastAsia="en-US"/>
        </w:rPr>
        <w:t>При еднакви предложение и по двата показателя се провежда публичен жребий по реда на чл.71, ал.5 от ЗОП.</w:t>
      </w:r>
    </w:p>
    <w:p w:rsidR="00783B4B" w:rsidRDefault="00783B4B" w:rsidP="002A052B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</w:p>
    <w:p w:rsidR="00783B4B" w:rsidRDefault="00783B4B" w:rsidP="002A052B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</w:p>
    <w:p w:rsidR="00783B4B" w:rsidRPr="00783B4B" w:rsidRDefault="00783B4B" w:rsidP="00783B4B">
      <w:pPr>
        <w:tabs>
          <w:tab w:val="left" w:pos="2580"/>
        </w:tabs>
        <w:jc w:val="both"/>
        <w:rPr>
          <w:b/>
          <w:sz w:val="24"/>
          <w:szCs w:val="24"/>
          <w:lang w:val="bg-BG" w:eastAsia="en-US"/>
        </w:rPr>
      </w:pPr>
      <w:r w:rsidRPr="00783B4B">
        <w:rPr>
          <w:b/>
          <w:sz w:val="24"/>
          <w:szCs w:val="24"/>
          <w:lang w:val="bg-BG" w:eastAsia="en-US"/>
        </w:rPr>
        <w:t>При изготвяне на документа участва следният експерт, имащ професионална компетентност, свързана с предмета на поръчката:</w:t>
      </w:r>
    </w:p>
    <w:p w:rsidR="00783B4B" w:rsidRPr="00783B4B" w:rsidRDefault="00783B4B" w:rsidP="00783B4B">
      <w:pPr>
        <w:ind w:firstLine="709"/>
        <w:rPr>
          <w:b/>
          <w:sz w:val="24"/>
          <w:szCs w:val="24"/>
          <w:lang w:val="bg-BG"/>
        </w:rPr>
      </w:pPr>
      <w:r w:rsidRPr="00783B4B">
        <w:rPr>
          <w:b/>
          <w:sz w:val="24"/>
          <w:szCs w:val="24"/>
          <w:lang w:val="bg-BG"/>
        </w:rPr>
        <w:t>………………………..............................................................................................................</w:t>
      </w:r>
    </w:p>
    <w:p w:rsidR="00783B4B" w:rsidRPr="00783B4B" w:rsidRDefault="00783B4B" w:rsidP="00783B4B">
      <w:pPr>
        <w:ind w:firstLine="709"/>
        <w:rPr>
          <w:i/>
          <w:sz w:val="24"/>
          <w:szCs w:val="24"/>
          <w:lang w:val="bg-BG"/>
        </w:rPr>
      </w:pPr>
      <w:r w:rsidRPr="00783B4B">
        <w:rPr>
          <w:i/>
          <w:sz w:val="24"/>
          <w:szCs w:val="24"/>
          <w:lang w:val="bg-BG"/>
        </w:rPr>
        <w:t>(Попълват се трите имена на лицето)</w:t>
      </w:r>
    </w:p>
    <w:p w:rsidR="00783B4B" w:rsidRPr="00783B4B" w:rsidRDefault="00783B4B" w:rsidP="00783B4B">
      <w:pPr>
        <w:rPr>
          <w:b/>
          <w:sz w:val="24"/>
          <w:szCs w:val="24"/>
          <w:lang w:val="bg-BG"/>
        </w:rPr>
      </w:pPr>
      <w:r w:rsidRPr="00783B4B">
        <w:rPr>
          <w:b/>
          <w:sz w:val="24"/>
          <w:szCs w:val="24"/>
          <w:lang w:val="bg-BG"/>
        </w:rPr>
        <w:t xml:space="preserve"> – в качеството си на........................................................................................................................,</w:t>
      </w:r>
    </w:p>
    <w:p w:rsidR="00783B4B" w:rsidRPr="00783B4B" w:rsidRDefault="00783B4B" w:rsidP="00783B4B">
      <w:pPr>
        <w:pStyle w:val="ListParagraph"/>
        <w:ind w:left="0" w:firstLine="709"/>
        <w:rPr>
          <w:i/>
          <w:sz w:val="24"/>
          <w:szCs w:val="24"/>
          <w:lang w:val="bg-BG"/>
        </w:rPr>
      </w:pPr>
      <w:r w:rsidRPr="00783B4B">
        <w:rPr>
          <w:i/>
          <w:sz w:val="24"/>
          <w:szCs w:val="24"/>
          <w:lang w:val="bg-BG"/>
        </w:rPr>
        <w:t>(Попълва се в какво качество участва при изготвяне на документа: служител на възложителя; външен експерт от списъка по чл. 19, ал. 2, т. 8 от ЗОП; друг, чрез възлагане в съответствие със ЗОП )</w:t>
      </w:r>
    </w:p>
    <w:p w:rsidR="00783B4B" w:rsidRPr="00783B4B" w:rsidRDefault="00783B4B" w:rsidP="00783B4B">
      <w:pPr>
        <w:rPr>
          <w:b/>
          <w:sz w:val="24"/>
          <w:szCs w:val="24"/>
          <w:lang w:val="bg-BG"/>
        </w:rPr>
      </w:pPr>
      <w:r w:rsidRPr="00783B4B">
        <w:rPr>
          <w:b/>
          <w:sz w:val="24"/>
          <w:szCs w:val="24"/>
          <w:lang w:val="bg-BG"/>
        </w:rPr>
        <w:t xml:space="preserve">с професионална компетентност в сферата на……………………………………………… </w:t>
      </w:r>
    </w:p>
    <w:p w:rsidR="00783B4B" w:rsidRPr="00783B4B" w:rsidRDefault="00783B4B" w:rsidP="00783B4B">
      <w:pPr>
        <w:rPr>
          <w:b/>
          <w:sz w:val="24"/>
          <w:szCs w:val="24"/>
          <w:lang w:val="bg-BG"/>
        </w:rPr>
      </w:pPr>
      <w:r w:rsidRPr="00783B4B">
        <w:rPr>
          <w:b/>
          <w:sz w:val="24"/>
          <w:szCs w:val="24"/>
          <w:lang w:val="bg-BG"/>
        </w:rPr>
        <w:t>………………………………………………....................................................................................</w:t>
      </w:r>
    </w:p>
    <w:p w:rsidR="00783B4B" w:rsidRPr="00783B4B" w:rsidRDefault="00783B4B" w:rsidP="00783B4B">
      <w:pPr>
        <w:rPr>
          <w:b/>
          <w:sz w:val="24"/>
          <w:szCs w:val="24"/>
          <w:lang w:val="bg-BG"/>
        </w:rPr>
      </w:pPr>
    </w:p>
    <w:p w:rsidR="00783B4B" w:rsidRPr="00783B4B" w:rsidRDefault="00783B4B" w:rsidP="00783B4B">
      <w:pPr>
        <w:pStyle w:val="ListParagraph"/>
        <w:ind w:left="0" w:firstLine="709"/>
        <w:rPr>
          <w:b/>
          <w:sz w:val="24"/>
          <w:szCs w:val="24"/>
          <w:lang w:val="bg-BG"/>
        </w:rPr>
      </w:pPr>
      <w:r w:rsidRPr="00783B4B">
        <w:rPr>
          <w:b/>
          <w:sz w:val="24"/>
          <w:szCs w:val="24"/>
          <w:lang w:val="bg-BG"/>
        </w:rPr>
        <w:t xml:space="preserve">…………………………………………. </w:t>
      </w:r>
    </w:p>
    <w:p w:rsidR="00783B4B" w:rsidRPr="004A7C75" w:rsidRDefault="00783B4B" w:rsidP="00783B4B">
      <w:pPr>
        <w:pStyle w:val="ListParagraph"/>
        <w:ind w:left="0" w:firstLine="709"/>
        <w:rPr>
          <w:b/>
          <w:sz w:val="24"/>
          <w:szCs w:val="24"/>
          <w:lang w:val="bg-BG"/>
        </w:rPr>
      </w:pPr>
      <w:r w:rsidRPr="00783B4B">
        <w:rPr>
          <w:i/>
          <w:sz w:val="24"/>
          <w:szCs w:val="24"/>
          <w:lang w:val="bg-BG"/>
        </w:rPr>
        <w:t>(Подпис на лицето)</w:t>
      </w:r>
      <w:bookmarkStart w:id="1" w:name="_GoBack"/>
      <w:bookmarkEnd w:id="1"/>
    </w:p>
    <w:p w:rsidR="00783B4B" w:rsidRPr="00783B4B" w:rsidRDefault="00783B4B" w:rsidP="002A052B">
      <w:pPr>
        <w:tabs>
          <w:tab w:val="left" w:pos="2580"/>
        </w:tabs>
        <w:jc w:val="both"/>
        <w:rPr>
          <w:sz w:val="24"/>
          <w:szCs w:val="24"/>
          <w:lang w:val="en-US" w:eastAsia="en-US"/>
        </w:rPr>
      </w:pPr>
    </w:p>
    <w:p w:rsidR="00C32441" w:rsidRDefault="00C32441"/>
    <w:sectPr w:rsidR="00C32441" w:rsidSect="00A7754E">
      <w:footerReference w:type="even" r:id="rId7"/>
      <w:footerReference w:type="default" r:id="rId8"/>
      <w:pgSz w:w="11906" w:h="16838"/>
      <w:pgMar w:top="567" w:right="1134" w:bottom="567" w:left="1134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4F" w:rsidRDefault="003C4F4F">
      <w:r>
        <w:separator/>
      </w:r>
    </w:p>
  </w:endnote>
  <w:endnote w:type="continuationSeparator" w:id="0">
    <w:p w:rsidR="003C4F4F" w:rsidRDefault="003C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D2" w:rsidRDefault="002A052B" w:rsidP="00DA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FD2" w:rsidRDefault="003C4F4F" w:rsidP="00CB1E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D2" w:rsidRDefault="002A052B" w:rsidP="00CB1E23">
    <w:pPr>
      <w:pStyle w:val="Footer"/>
      <w:ind w:right="360"/>
      <w:rPr>
        <w:sz w:val="18"/>
        <w:szCs w:val="18"/>
        <w:lang w:val="bg-BG"/>
      </w:rPr>
    </w:pPr>
    <w:r w:rsidRPr="00A61C5D">
      <w:rPr>
        <w:sz w:val="18"/>
        <w:szCs w:val="18"/>
        <w:lang w:val="bg-BG"/>
      </w:rPr>
      <w:t xml:space="preserve"> </w:t>
    </w:r>
    <w:r>
      <w:rPr>
        <w:sz w:val="18"/>
        <w:szCs w:val="18"/>
        <w:lang w:val="bg-BG"/>
      </w:rPr>
      <w:t xml:space="preserve">                         </w:t>
    </w:r>
  </w:p>
  <w:p w:rsidR="005A6FD2" w:rsidRDefault="002A052B" w:rsidP="00246766">
    <w:pPr>
      <w:pStyle w:val="Footer"/>
      <w:tabs>
        <w:tab w:val="clear" w:pos="9072"/>
        <w:tab w:val="right" w:pos="9639"/>
      </w:tabs>
      <w:ind w:right="-1"/>
      <w:rPr>
        <w:sz w:val="18"/>
        <w:szCs w:val="18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1422400</wp:posOffset>
              </wp:positionH>
              <wp:positionV relativeFrom="paragraph">
                <wp:posOffset>3810</wp:posOffset>
              </wp:positionV>
              <wp:extent cx="4750435" cy="70485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FD2" w:rsidRPr="00340351" w:rsidRDefault="003C4F4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pt;margin-top:.3pt;width:374.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" stroked="f">
              <v:textbox>
                <w:txbxContent>
                  <w:p w:rsidR="005A6FD2" w:rsidRPr="00340351" w:rsidRDefault="002A052B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  <w:lang w:val="bg-BG"/>
      </w:rPr>
      <w:t xml:space="preserve">          </w:t>
    </w:r>
  </w:p>
  <w:p w:rsidR="005A6FD2" w:rsidRPr="00A41F48" w:rsidRDefault="003C4F4F" w:rsidP="00A41F48">
    <w:pPr>
      <w:pStyle w:val="Footer"/>
      <w:tabs>
        <w:tab w:val="clear" w:pos="9072"/>
        <w:tab w:val="right" w:pos="9639"/>
      </w:tabs>
      <w:ind w:right="-1"/>
      <w:jc w:val="right"/>
      <w:rPr>
        <w:rFonts w:ascii="Segoe UI" w:hAnsi="Segoe UI" w:cs="Segoe UI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4F" w:rsidRDefault="003C4F4F">
      <w:r>
        <w:separator/>
      </w:r>
    </w:p>
  </w:footnote>
  <w:footnote w:type="continuationSeparator" w:id="0">
    <w:p w:rsidR="003C4F4F" w:rsidRDefault="003C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B"/>
    <w:rsid w:val="00015230"/>
    <w:rsid w:val="000A1C62"/>
    <w:rsid w:val="00111C0D"/>
    <w:rsid w:val="0012057F"/>
    <w:rsid w:val="001841F4"/>
    <w:rsid w:val="001F70C2"/>
    <w:rsid w:val="00234FD9"/>
    <w:rsid w:val="00282CA3"/>
    <w:rsid w:val="00297C47"/>
    <w:rsid w:val="002A052B"/>
    <w:rsid w:val="003515A0"/>
    <w:rsid w:val="003C4F4F"/>
    <w:rsid w:val="00426ACA"/>
    <w:rsid w:val="00484D45"/>
    <w:rsid w:val="00512195"/>
    <w:rsid w:val="005309BA"/>
    <w:rsid w:val="00536F0C"/>
    <w:rsid w:val="005C670D"/>
    <w:rsid w:val="00783B4B"/>
    <w:rsid w:val="00792174"/>
    <w:rsid w:val="009C6135"/>
    <w:rsid w:val="00A2687E"/>
    <w:rsid w:val="00A5300D"/>
    <w:rsid w:val="00A6475D"/>
    <w:rsid w:val="00AC4DD9"/>
    <w:rsid w:val="00BE181D"/>
    <w:rsid w:val="00BE2142"/>
    <w:rsid w:val="00C32441"/>
    <w:rsid w:val="00C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0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2B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2A052B"/>
  </w:style>
  <w:style w:type="table" w:styleId="TableGrid">
    <w:name w:val="Table Grid"/>
    <w:basedOn w:val="TableNormal"/>
    <w:uiPriority w:val="59"/>
    <w:rsid w:val="001F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0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2B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2A052B"/>
  </w:style>
  <w:style w:type="table" w:styleId="TableGrid">
    <w:name w:val="Table Grid"/>
    <w:basedOn w:val="TableNormal"/>
    <w:uiPriority w:val="59"/>
    <w:rsid w:val="001F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2014-09-09T12:08:00Z</dcterms:created>
  <dcterms:modified xsi:type="dcterms:W3CDTF">2014-10-02T12:09:00Z</dcterms:modified>
</cp:coreProperties>
</file>